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ayout w:type="fixed"/>
        <w:tblCellMar>
          <w:top w:w="75" w:type="dxa"/>
          <w:left w:w="120" w:type="dxa"/>
          <w:right w:w="120" w:type="dxa"/>
        </w:tblCellMar>
        <w:tblLook w:val="01E0" w:firstRow="1" w:lastRow="1" w:firstColumn="1" w:lastColumn="1" w:noHBand="0" w:noVBand="0"/>
      </w:tblPr>
      <w:tblGrid>
        <w:gridCol w:w="3840"/>
        <w:gridCol w:w="4800"/>
        <w:gridCol w:w="5788"/>
      </w:tblGrid>
      <w:tr w:rsidR="004A07D3" w:rsidRPr="00075DB6" w:rsidTr="00075DB6">
        <w:trPr>
          <w:cantSplit/>
          <w:tblHeader/>
        </w:trPr>
        <w:tc>
          <w:tcPr>
            <w:tcW w:w="3840" w:type="dxa"/>
            <w:shd w:val="clear" w:color="auto" w:fill="B3B3B3"/>
          </w:tcPr>
          <w:p w:rsidR="004A07D3" w:rsidRPr="00075DB6" w:rsidRDefault="004A07D3" w:rsidP="004A07D3">
            <w:pPr>
              <w:rPr>
                <w:rFonts w:ascii="Arial" w:hAnsi="Arial" w:cs="Arial"/>
                <w:sz w:val="20"/>
                <w:szCs w:val="20"/>
                <w:lang w:eastAsia="de-CH"/>
              </w:rPr>
            </w:pPr>
            <w:bookmarkStart w:id="0" w:name="_GoBack"/>
            <w:bookmarkEnd w:id="0"/>
            <w:r w:rsidRPr="00075DB6">
              <w:rPr>
                <w:rFonts w:ascii="Arial" w:hAnsi="Arial" w:cs="Arial"/>
                <w:b/>
                <w:bCs/>
                <w:sz w:val="20"/>
                <w:szCs w:val="20"/>
                <w:lang w:eastAsia="de-CH"/>
              </w:rPr>
              <w:t>Themen und Kompetenzen</w:t>
            </w:r>
          </w:p>
        </w:tc>
        <w:tc>
          <w:tcPr>
            <w:tcW w:w="4800" w:type="dxa"/>
            <w:shd w:val="clear" w:color="auto" w:fill="B3B3B3"/>
          </w:tcPr>
          <w:p w:rsidR="004A07D3" w:rsidRPr="00075DB6" w:rsidRDefault="004A07D3" w:rsidP="004A07D3">
            <w:pPr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075DB6">
              <w:rPr>
                <w:rFonts w:ascii="Arial" w:hAnsi="Arial" w:cs="Arial"/>
                <w:b/>
                <w:bCs/>
                <w:sz w:val="20"/>
                <w:szCs w:val="20"/>
                <w:lang w:eastAsia="de-CH"/>
              </w:rPr>
              <w:t>Aufgabenbeispiele</w:t>
            </w:r>
          </w:p>
        </w:tc>
        <w:tc>
          <w:tcPr>
            <w:tcW w:w="5788" w:type="dxa"/>
            <w:shd w:val="clear" w:color="auto" w:fill="B3B3B3"/>
          </w:tcPr>
          <w:p w:rsidR="004A07D3" w:rsidRPr="00075DB6" w:rsidRDefault="004A07D3" w:rsidP="008429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de-CH"/>
              </w:rPr>
            </w:pPr>
            <w:r w:rsidRPr="00075DB6">
              <w:rPr>
                <w:rFonts w:ascii="Arial" w:hAnsi="Arial" w:cs="Arial"/>
                <w:b/>
                <w:bCs/>
                <w:sz w:val="20"/>
                <w:szCs w:val="20"/>
                <w:lang w:eastAsia="de-CH"/>
              </w:rPr>
              <w:t>Beobachtungen, Beurteilungen, Bemerkungen</w:t>
            </w:r>
          </w:p>
        </w:tc>
      </w:tr>
      <w:tr w:rsidR="004A07D3" w:rsidRPr="00075DB6" w:rsidTr="00075DB6">
        <w:trPr>
          <w:cantSplit/>
        </w:trPr>
        <w:tc>
          <w:tcPr>
            <w:tcW w:w="3840" w:type="dxa"/>
            <w:tcBorders>
              <w:bottom w:val="nil"/>
            </w:tcBorders>
          </w:tcPr>
          <w:p w:rsidR="00525417" w:rsidRDefault="00525417" w:rsidP="00525417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  <w:t>Zahlenstrahl</w:t>
            </w:r>
          </w:p>
          <w:p w:rsidR="004A07D3" w:rsidRPr="00075DB6" w:rsidRDefault="00525417" w:rsidP="005254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Die Schülerinnen und Schüler bestimme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n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 Positionen von Zahlen auf dem Zahlenstrahl. Sie kennen von Zahlen die Nachbarzahlen.</w:t>
            </w:r>
          </w:p>
        </w:tc>
        <w:tc>
          <w:tcPr>
            <w:tcW w:w="4800" w:type="dxa"/>
          </w:tcPr>
          <w:p w:rsidR="00525417" w:rsidRDefault="00525417" w:rsidP="00525417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  <w:t>Zahlen auf dem Zahlenstrahl finden</w:t>
            </w:r>
          </w:p>
          <w:p w:rsidR="00AB6B45" w:rsidRDefault="00525417" w:rsidP="00525417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Vorgegebene Zahlen auf dem Zahlenstrahl (oder eine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m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 Zahlenstrahlausschnitt) finden.</w:t>
            </w:r>
          </w:p>
          <w:p w:rsidR="00525417" w:rsidRPr="00075DB6" w:rsidRDefault="00525417" w:rsidP="005254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bottom w:val="nil"/>
            </w:tcBorders>
          </w:tcPr>
          <w:p w:rsidR="004A07D3" w:rsidRPr="00075DB6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385EBC" w:rsidRPr="00075DB6" w:rsidTr="00075DB6">
        <w:trPr>
          <w:cantSplit/>
        </w:trPr>
        <w:tc>
          <w:tcPr>
            <w:tcW w:w="3840" w:type="dxa"/>
            <w:tcBorders>
              <w:top w:val="nil"/>
            </w:tcBorders>
          </w:tcPr>
          <w:p w:rsidR="00385EBC" w:rsidRPr="00075DB6" w:rsidRDefault="00385EBC" w:rsidP="004A07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</w:tcPr>
          <w:p w:rsidR="00525417" w:rsidRDefault="00525417" w:rsidP="00525417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  <w:t>Zählen</w:t>
            </w:r>
          </w:p>
          <w:p w:rsidR="00385EBC" w:rsidRDefault="00525417" w:rsidP="00525417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Von verschiedenen Startzahlen aus in Einerschritte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n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 vorwärts und rückwärts zählen.</w:t>
            </w:r>
          </w:p>
          <w:p w:rsidR="00AB6B45" w:rsidRPr="00075DB6" w:rsidRDefault="00AB6B45" w:rsidP="00AB6B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top w:val="nil"/>
            </w:tcBorders>
          </w:tcPr>
          <w:p w:rsidR="00385EBC" w:rsidRPr="00075DB6" w:rsidRDefault="00385EBC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4A07D3" w:rsidRPr="00075DB6" w:rsidTr="00385EBC">
        <w:trPr>
          <w:cantSplit/>
        </w:trPr>
        <w:tc>
          <w:tcPr>
            <w:tcW w:w="3840" w:type="dxa"/>
            <w:tcBorders>
              <w:bottom w:val="nil"/>
            </w:tcBorders>
          </w:tcPr>
          <w:p w:rsidR="00525417" w:rsidRDefault="00525417" w:rsidP="00525417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  <w:t>Zahlen ordnen</w:t>
            </w:r>
          </w:p>
          <w:p w:rsidR="004A07D3" w:rsidRPr="00075DB6" w:rsidRDefault="00525417" w:rsidP="005254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Die Schülerinnen und Schüler vergleiche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n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 und ordnen Zahlen.</w:t>
            </w:r>
          </w:p>
        </w:tc>
        <w:tc>
          <w:tcPr>
            <w:tcW w:w="4800" w:type="dxa"/>
          </w:tcPr>
          <w:p w:rsidR="00525417" w:rsidRDefault="00525417" w:rsidP="00525417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  <w:t>Zahlen vergleichen</w:t>
            </w:r>
          </w:p>
          <w:p w:rsidR="004A07D3" w:rsidRPr="00075DB6" w:rsidRDefault="00525417" w:rsidP="005254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Zwei Zahlen vergleichen: </w:t>
            </w:r>
            <w:r>
              <w:rPr>
                <w:rFonts w:ascii="Frutiger-LightItalic" w:hAnsi="Frutiger-LightItalic" w:cs="Frutiger-LightItalic"/>
                <w:i/>
                <w:iCs/>
                <w:sz w:val="18"/>
                <w:szCs w:val="18"/>
                <w:lang w:eastAsia="de-CH"/>
              </w:rPr>
              <w:t xml:space="preserve">«Welche Zahl ist grösser?» </w:t>
            </w:r>
            <w:r>
              <w:rPr>
                <w:rFonts w:ascii="Frutiger-LightItalic" w:hAnsi="Frutiger-LightItalic" w:cs="Frutiger-LightItalic"/>
                <w:i/>
                <w:iCs/>
                <w:sz w:val="18"/>
                <w:szCs w:val="18"/>
                <w:lang w:eastAsia="de-CH"/>
              </w:rPr>
              <w:br/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Die Entscheidung begründen.</w:t>
            </w:r>
          </w:p>
          <w:p w:rsidR="00385EBC" w:rsidRPr="00075DB6" w:rsidRDefault="00385EBC" w:rsidP="00385EBC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bottom w:val="nil"/>
            </w:tcBorders>
          </w:tcPr>
          <w:p w:rsidR="004A07D3" w:rsidRPr="00075DB6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4A07D3" w:rsidRPr="00075DB6" w:rsidTr="00385EBC">
        <w:trPr>
          <w:cantSplit/>
        </w:trPr>
        <w:tc>
          <w:tcPr>
            <w:tcW w:w="3840" w:type="dxa"/>
            <w:tcBorders>
              <w:top w:val="nil"/>
            </w:tcBorders>
          </w:tcPr>
          <w:p w:rsidR="004A07D3" w:rsidRPr="00075DB6" w:rsidRDefault="004A07D3" w:rsidP="00385EB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</w:tcPr>
          <w:p w:rsidR="00525417" w:rsidRDefault="00525417" w:rsidP="00525417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  <w:t>Zahlen ordnen</w:t>
            </w:r>
          </w:p>
          <w:p w:rsidR="004A07D3" w:rsidRPr="00075DB6" w:rsidRDefault="00525417" w:rsidP="005254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Zahlen der Grösse nach ordnen.</w:t>
            </w:r>
          </w:p>
          <w:p w:rsidR="00385EBC" w:rsidRPr="00075DB6" w:rsidRDefault="00385EBC" w:rsidP="00385EBC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top w:val="nil"/>
            </w:tcBorders>
          </w:tcPr>
          <w:p w:rsidR="004A07D3" w:rsidRPr="00075DB6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4A07D3" w:rsidRPr="00075DB6" w:rsidTr="00385EBC">
        <w:trPr>
          <w:cantSplit/>
        </w:trPr>
        <w:tc>
          <w:tcPr>
            <w:tcW w:w="3840" w:type="dxa"/>
            <w:tcBorders>
              <w:bottom w:val="nil"/>
            </w:tcBorders>
          </w:tcPr>
          <w:p w:rsidR="00525417" w:rsidRDefault="00525417" w:rsidP="00525417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  <w:t>Zahlen untersuchen</w:t>
            </w:r>
          </w:p>
          <w:p w:rsidR="004A07D3" w:rsidRPr="00AB6B45" w:rsidRDefault="00525417" w:rsidP="00525417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Die Schülerinnen und Schüler erkennen und beschreiben Eigenschaften von Zahlen und Beziehungen zwischen Zahlen.</w:t>
            </w:r>
          </w:p>
        </w:tc>
        <w:tc>
          <w:tcPr>
            <w:tcW w:w="4800" w:type="dxa"/>
          </w:tcPr>
          <w:p w:rsidR="00525417" w:rsidRDefault="00525417" w:rsidP="00525417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  <w:t>Beziehungen zwischen Zahlen beschreiben</w:t>
            </w:r>
          </w:p>
          <w:p w:rsidR="004A07D3" w:rsidRDefault="00525417" w:rsidP="00525417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Das gemeinsame Merkmal einer Gruppe von Zahlen oder von Zahlenpaaren beschreiben und weitere Zahlen bzw. Zahlenpaare mit diesem Merkmal finden.</w:t>
            </w:r>
          </w:p>
          <w:p w:rsidR="00AB6B45" w:rsidRPr="00075DB6" w:rsidRDefault="00AB6B45" w:rsidP="00AB6B4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bottom w:val="nil"/>
            </w:tcBorders>
          </w:tcPr>
          <w:p w:rsidR="004A07D3" w:rsidRPr="00075DB6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4A07D3" w:rsidRPr="00075DB6" w:rsidTr="0034700A">
        <w:trPr>
          <w:cantSplit/>
        </w:trPr>
        <w:tc>
          <w:tcPr>
            <w:tcW w:w="3840" w:type="dxa"/>
            <w:tcBorders>
              <w:top w:val="nil"/>
            </w:tcBorders>
          </w:tcPr>
          <w:p w:rsidR="004A07D3" w:rsidRPr="00075DB6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</w:tcPr>
          <w:p w:rsidR="00525417" w:rsidRDefault="00525417" w:rsidP="00525417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  <w:t>Nachbarn von Zahlen kennen</w:t>
            </w:r>
          </w:p>
          <w:p w:rsidR="004A07D3" w:rsidRPr="00075DB6" w:rsidRDefault="00525417" w:rsidP="005254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Zu vorgegebenen Zahlen die Nachbarzahlen, Nachba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r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zehner und Nachbarhunderter nennen.</w:t>
            </w:r>
          </w:p>
          <w:p w:rsidR="00385EBC" w:rsidRPr="00075DB6" w:rsidRDefault="00385EBC" w:rsidP="00385EBC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top w:val="nil"/>
            </w:tcBorders>
          </w:tcPr>
          <w:p w:rsidR="004A07D3" w:rsidRPr="00075DB6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</w:tbl>
    <w:p w:rsidR="004A07D3" w:rsidRPr="00075DB6" w:rsidRDefault="004A07D3">
      <w:pPr>
        <w:rPr>
          <w:rFonts w:ascii="Arial" w:hAnsi="Arial" w:cs="Arial"/>
          <w:b/>
          <w:bCs/>
          <w:sz w:val="18"/>
          <w:szCs w:val="18"/>
          <w:lang w:eastAsia="de-CH"/>
        </w:rPr>
      </w:pPr>
    </w:p>
    <w:sectPr w:rsidR="004A07D3" w:rsidRPr="00075DB6" w:rsidSect="008429E0">
      <w:headerReference w:type="default" r:id="rId6"/>
      <w:footerReference w:type="default" r:id="rId7"/>
      <w:pgSz w:w="16840" w:h="11900" w:orient="landscape" w:code="9"/>
      <w:pgMar w:top="991" w:right="1134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686" w:rsidRDefault="006E3686">
      <w:r>
        <w:separator/>
      </w:r>
    </w:p>
  </w:endnote>
  <w:endnote w:type="continuationSeparator" w:id="0">
    <w:p w:rsidR="006E3686" w:rsidRDefault="006E3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7D3" w:rsidRPr="008429E0" w:rsidRDefault="004A07D3" w:rsidP="004A07D3">
    <w:pPr>
      <w:pStyle w:val="Fuzeile"/>
      <w:tabs>
        <w:tab w:val="clear" w:pos="4536"/>
        <w:tab w:val="clear" w:pos="9072"/>
        <w:tab w:val="right" w:pos="14280"/>
      </w:tabs>
      <w:rPr>
        <w:rFonts w:ascii="Arial" w:hAnsi="Arial" w:cs="Arial"/>
        <w:sz w:val="18"/>
        <w:szCs w:val="18"/>
      </w:rPr>
    </w:pPr>
    <w:r w:rsidRPr="008429E0">
      <w:rPr>
        <w:rFonts w:ascii="Arial" w:hAnsi="Arial" w:cs="Arial"/>
        <w:sz w:val="16"/>
        <w:szCs w:val="16"/>
        <w:lang w:eastAsia="de-CH"/>
      </w:rPr>
      <w:t>© 201</w:t>
    </w:r>
    <w:r w:rsidR="00AB6B45">
      <w:rPr>
        <w:rFonts w:ascii="Arial" w:hAnsi="Arial" w:cs="Arial"/>
        <w:sz w:val="16"/>
        <w:szCs w:val="16"/>
        <w:lang w:eastAsia="de-CH"/>
      </w:rPr>
      <w:t>2</w:t>
    </w:r>
    <w:r w:rsidRPr="008429E0">
      <w:rPr>
        <w:rFonts w:ascii="Arial" w:hAnsi="Arial" w:cs="Arial"/>
        <w:sz w:val="16"/>
        <w:szCs w:val="16"/>
        <w:lang w:eastAsia="de-CH"/>
      </w:rPr>
      <w:t xml:space="preserve"> Lehrmittelverlag Zürich</w:t>
    </w:r>
    <w:r w:rsidRPr="008429E0">
      <w:rPr>
        <w:rFonts w:ascii="Arial" w:hAnsi="Arial" w:cs="Arial"/>
        <w:sz w:val="18"/>
        <w:szCs w:val="18"/>
        <w:lang w:eastAsia="de-CH"/>
      </w:rPr>
      <w:t xml:space="preserve"> </w:t>
    </w:r>
    <w:r w:rsidRPr="008429E0">
      <w:rPr>
        <w:rFonts w:ascii="Arial" w:hAnsi="Arial" w:cs="Arial"/>
        <w:sz w:val="18"/>
        <w:szCs w:val="18"/>
        <w:lang w:eastAsia="de-CH"/>
      </w:rPr>
      <w:tab/>
      <w:t xml:space="preserve">Mathematik </w:t>
    </w:r>
    <w:r w:rsidR="00AB6B45">
      <w:rPr>
        <w:rFonts w:ascii="Arial" w:hAnsi="Arial" w:cs="Arial"/>
        <w:sz w:val="18"/>
        <w:szCs w:val="18"/>
        <w:lang w:eastAsia="de-CH"/>
      </w:rPr>
      <w:t>3</w:t>
    </w:r>
    <w:r w:rsidRPr="008429E0">
      <w:rPr>
        <w:rFonts w:ascii="Arial" w:hAnsi="Arial" w:cs="Arial"/>
        <w:sz w:val="18"/>
        <w:szCs w:val="18"/>
        <w:lang w:eastAsia="de-CH"/>
      </w:rPr>
      <w:t xml:space="preserve"> Primarstufe, Handbuch </w:t>
    </w:r>
    <w:r w:rsidRPr="008429E0">
      <w:rPr>
        <w:rFonts w:ascii="Arial" w:hAnsi="Arial" w:cs="Arial"/>
        <w:b/>
        <w:bCs/>
        <w:sz w:val="18"/>
        <w:szCs w:val="18"/>
        <w:lang w:eastAsia="de-CH"/>
      </w:rPr>
      <w:t xml:space="preserve">B </w:t>
    </w:r>
    <w:r w:rsidR="00525417">
      <w:rPr>
        <w:rFonts w:ascii="Arial" w:hAnsi="Arial" w:cs="Arial"/>
        <w:b/>
        <w:bCs/>
        <w:sz w:val="18"/>
        <w:szCs w:val="18"/>
        <w:lang w:eastAsia="de-CH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686" w:rsidRDefault="006E3686">
      <w:r>
        <w:separator/>
      </w:r>
    </w:p>
  </w:footnote>
  <w:footnote w:type="continuationSeparator" w:id="0">
    <w:p w:rsidR="006E3686" w:rsidRDefault="006E3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7D3" w:rsidRPr="008429E0" w:rsidRDefault="004A07D3" w:rsidP="008429E0">
    <w:pPr>
      <w:rPr>
        <w:rFonts w:ascii="Arial" w:hAnsi="Arial" w:cs="Arial"/>
        <w:sz w:val="18"/>
        <w:szCs w:val="18"/>
        <w:lang w:eastAsia="de-CH"/>
      </w:rPr>
    </w:pPr>
    <w:r w:rsidRPr="008429E0">
      <w:rPr>
        <w:rFonts w:ascii="Arial" w:hAnsi="Arial" w:cs="Arial"/>
        <w:sz w:val="18"/>
        <w:szCs w:val="18"/>
        <w:lang w:eastAsia="de-CH"/>
      </w:rPr>
      <w:t xml:space="preserve">Zahlen und Ziffern – </w:t>
    </w:r>
    <w:r w:rsidRPr="008429E0">
      <w:rPr>
        <w:rFonts w:ascii="Arial" w:hAnsi="Arial" w:cs="Arial"/>
        <w:b/>
        <w:sz w:val="18"/>
        <w:szCs w:val="18"/>
        <w:lang w:eastAsia="de-CH"/>
      </w:rPr>
      <w:t>Kompetenzen überprüfen:</w:t>
    </w:r>
    <w:r w:rsidRPr="008429E0">
      <w:rPr>
        <w:rFonts w:ascii="Arial" w:hAnsi="Arial" w:cs="Arial"/>
        <w:sz w:val="18"/>
        <w:szCs w:val="18"/>
        <w:lang w:eastAsia="de-CH"/>
      </w:rPr>
      <w:t xml:space="preserve"> Beobachtungsbogen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3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7D3"/>
    <w:rsid w:val="000157A0"/>
    <w:rsid w:val="000250B6"/>
    <w:rsid w:val="00075DB6"/>
    <w:rsid w:val="000A1542"/>
    <w:rsid w:val="000C0FD3"/>
    <w:rsid w:val="000D362B"/>
    <w:rsid w:val="00157C14"/>
    <w:rsid w:val="001A217D"/>
    <w:rsid w:val="001B0CEF"/>
    <w:rsid w:val="001C2E91"/>
    <w:rsid w:val="001C5833"/>
    <w:rsid w:val="001D1216"/>
    <w:rsid w:val="001E18F7"/>
    <w:rsid w:val="00236C13"/>
    <w:rsid w:val="002670C6"/>
    <w:rsid w:val="00321C4A"/>
    <w:rsid w:val="0034700A"/>
    <w:rsid w:val="00367BBE"/>
    <w:rsid w:val="00385EBC"/>
    <w:rsid w:val="003F6EC7"/>
    <w:rsid w:val="00457DC7"/>
    <w:rsid w:val="004A07D3"/>
    <w:rsid w:val="004B1185"/>
    <w:rsid w:val="00525417"/>
    <w:rsid w:val="0059608E"/>
    <w:rsid w:val="005B3DE1"/>
    <w:rsid w:val="005F5FD8"/>
    <w:rsid w:val="006109A2"/>
    <w:rsid w:val="0061226F"/>
    <w:rsid w:val="006140C4"/>
    <w:rsid w:val="00676522"/>
    <w:rsid w:val="006908FE"/>
    <w:rsid w:val="006B499E"/>
    <w:rsid w:val="006D79E3"/>
    <w:rsid w:val="006E3686"/>
    <w:rsid w:val="0071601D"/>
    <w:rsid w:val="00723268"/>
    <w:rsid w:val="00756AD0"/>
    <w:rsid w:val="0078317A"/>
    <w:rsid w:val="007E1616"/>
    <w:rsid w:val="008429E0"/>
    <w:rsid w:val="008548D1"/>
    <w:rsid w:val="008648BF"/>
    <w:rsid w:val="00875D2C"/>
    <w:rsid w:val="008B302B"/>
    <w:rsid w:val="0091799B"/>
    <w:rsid w:val="00922797"/>
    <w:rsid w:val="009B1CB2"/>
    <w:rsid w:val="009E64BB"/>
    <w:rsid w:val="00A37045"/>
    <w:rsid w:val="00AA1A52"/>
    <w:rsid w:val="00AB6B45"/>
    <w:rsid w:val="00AC0B11"/>
    <w:rsid w:val="00B14313"/>
    <w:rsid w:val="00B6005A"/>
    <w:rsid w:val="00BA4D9A"/>
    <w:rsid w:val="00BC08A1"/>
    <w:rsid w:val="00BD60BC"/>
    <w:rsid w:val="00BE1065"/>
    <w:rsid w:val="00BE4BDE"/>
    <w:rsid w:val="00C1252A"/>
    <w:rsid w:val="00C4380A"/>
    <w:rsid w:val="00C46090"/>
    <w:rsid w:val="00C7785C"/>
    <w:rsid w:val="00D756ED"/>
    <w:rsid w:val="00DC4D27"/>
    <w:rsid w:val="00E00CD8"/>
    <w:rsid w:val="00E17671"/>
    <w:rsid w:val="00E5718A"/>
    <w:rsid w:val="00ED4E3B"/>
    <w:rsid w:val="00F001B4"/>
    <w:rsid w:val="00F1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  <w14:defaultImageDpi w14:val="0"/>
  <w15:docId w15:val="{6DABF173-F8CE-E24D-99B4-6C4E0877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CH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00C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uzeile">
    <w:name w:val="footer"/>
    <w:basedOn w:val="Standard"/>
    <w:link w:val="FuzeileZchn"/>
    <w:uiPriority w:val="99"/>
    <w:rsid w:val="00E00C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  <w:lang w:val="x-none" w:eastAsia="en-US"/>
    </w:rPr>
  </w:style>
  <w:style w:type="table" w:styleId="Tabellenraster">
    <w:name w:val="Table Grid"/>
    <w:basedOn w:val="NormaleTabelle"/>
    <w:uiPriority w:val="99"/>
    <w:rsid w:val="004A07D3"/>
    <w:pPr>
      <w:spacing w:after="0" w:line="240" w:lineRule="auto"/>
    </w:pPr>
    <w:rPr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948</Characters>
  <Application>Microsoft Office Word</Application>
  <DocSecurity>0</DocSecurity>
  <Lines>7</Lines>
  <Paragraphs>2</Paragraphs>
  <ScaleCrop>false</ScaleCrop>
  <Company>Bildungsdirektion Kanton Zuerich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Themen und Kompetenzen</dc:title>
  <dc:subject/>
  <dc:creator>Peter Bucher</dc:creator>
  <cp:keywords/>
  <dc:description/>
  <cp:lastModifiedBy>Beat Wolfensberger</cp:lastModifiedBy>
  <cp:revision>2</cp:revision>
  <dcterms:created xsi:type="dcterms:W3CDTF">2019-10-01T08:54:00Z</dcterms:created>
  <dcterms:modified xsi:type="dcterms:W3CDTF">2019-10-01T08:54:00Z</dcterms:modified>
</cp:coreProperties>
</file>